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B5" w:rsidRPr="00623E16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623E16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623E16">
        <w:rPr>
          <w:b/>
          <w:smallCaps/>
          <w:color w:val="6F654B" w:themeColor="text1" w:themeTint="BF"/>
        </w:rPr>
        <w:t xml:space="preserve">Nombre: </w:t>
      </w:r>
      <w:r w:rsidR="00D2454F" w:rsidRPr="00623E16">
        <w:rPr>
          <w:b/>
          <w:smallCaps/>
          <w:color w:val="6F654B" w:themeColor="text1" w:themeTint="BF"/>
        </w:rPr>
        <w:t xml:space="preserve"> </w:t>
      </w:r>
      <w:r w:rsidR="00FB74DB" w:rsidRPr="00623E16">
        <w:rPr>
          <w:b/>
          <w:smallCaps/>
          <w:color w:val="6F654B" w:themeColor="text1" w:themeTint="BF"/>
          <w:sz w:val="32"/>
          <w:szCs w:val="20"/>
        </w:rPr>
        <w:t>Pedro Isidoro Flores García</w:t>
      </w:r>
    </w:p>
    <w:p w:rsidR="00877DA6" w:rsidRPr="00623E16" w:rsidRDefault="00877DA6" w:rsidP="002D0520">
      <w:pPr>
        <w:jc w:val="both"/>
        <w:rPr>
          <w:smallCaps/>
          <w:color w:val="6F654B" w:themeColor="text1" w:themeTint="BF"/>
        </w:rPr>
      </w:pPr>
    </w:p>
    <w:p w:rsidR="00FB74DB" w:rsidRPr="00623E16" w:rsidRDefault="00FB74DB" w:rsidP="00FB74DB">
      <w:pPr>
        <w:rPr>
          <w:b/>
          <w:smallCaps/>
          <w:color w:val="6F654B" w:themeColor="text1" w:themeTint="BF"/>
        </w:rPr>
      </w:pPr>
      <w:r w:rsidRPr="00623E16">
        <w:rPr>
          <w:b/>
          <w:smallCaps/>
          <w:color w:val="6F654B" w:themeColor="text1" w:themeTint="BF"/>
        </w:rPr>
        <w:t>Cargo y Adscripción:</w:t>
      </w:r>
    </w:p>
    <w:p w:rsidR="00FB74DB" w:rsidRPr="00623E16" w:rsidRDefault="00623E16" w:rsidP="00C73CB1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Actuario adscrito a la Central de Actuarios del Poder Judicial del Estado de Coahuila de Zaragoza con sede en Saltillo.</w:t>
      </w:r>
      <w:r w:rsidR="00FB74DB" w:rsidRPr="00623E16">
        <w:rPr>
          <w:smallCaps/>
          <w:color w:val="6F654B" w:themeColor="text1" w:themeTint="BF"/>
        </w:rPr>
        <w:t xml:space="preserve"> </w:t>
      </w:r>
    </w:p>
    <w:p w:rsidR="00FB74DB" w:rsidRPr="00623E16" w:rsidRDefault="00FB74DB" w:rsidP="00FB74DB">
      <w:pPr>
        <w:ind w:firstLine="708"/>
        <w:rPr>
          <w:b/>
          <w:color w:val="6F654B" w:themeColor="text1" w:themeTint="BF"/>
          <w:sz w:val="24"/>
        </w:rPr>
      </w:pPr>
    </w:p>
    <w:p w:rsidR="00FB74DB" w:rsidRPr="00623E16" w:rsidRDefault="00FB74DB" w:rsidP="00FB74DB">
      <w:pPr>
        <w:rPr>
          <w:b/>
          <w:smallCaps/>
          <w:color w:val="6F654B" w:themeColor="text1" w:themeTint="BF"/>
        </w:rPr>
      </w:pPr>
      <w:r w:rsidRPr="00623E16">
        <w:rPr>
          <w:b/>
          <w:smallCaps/>
          <w:color w:val="6F654B" w:themeColor="text1" w:themeTint="BF"/>
        </w:rPr>
        <w:t>Formación Académica:</w:t>
      </w:r>
    </w:p>
    <w:p w:rsidR="00623E16" w:rsidRDefault="00FB74DB" w:rsidP="00C73CB1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623E16">
        <w:rPr>
          <w:smallCaps/>
          <w:color w:val="6F654B" w:themeColor="text1" w:themeTint="BF"/>
        </w:rPr>
        <w:t>Licenciatura en Derecho</w:t>
      </w:r>
      <w:r w:rsidR="00623E16">
        <w:rPr>
          <w:smallCaps/>
          <w:color w:val="6F654B" w:themeColor="text1" w:themeTint="BF"/>
        </w:rPr>
        <w:t>.</w:t>
      </w:r>
      <w:r w:rsidRPr="00623E16">
        <w:rPr>
          <w:smallCaps/>
          <w:color w:val="6F654B" w:themeColor="text1" w:themeTint="BF"/>
        </w:rPr>
        <w:t xml:space="preserve"> </w:t>
      </w:r>
    </w:p>
    <w:p w:rsidR="00FB74DB" w:rsidRPr="00623E16" w:rsidRDefault="00FB74DB" w:rsidP="00C73CB1">
      <w:pPr>
        <w:pStyle w:val="Prrafodelista"/>
        <w:numPr>
          <w:ilvl w:val="0"/>
          <w:numId w:val="2"/>
        </w:numPr>
        <w:jc w:val="both"/>
        <w:rPr>
          <w:smallCaps/>
          <w:color w:val="6F654B" w:themeColor="text1" w:themeTint="BF"/>
        </w:rPr>
      </w:pPr>
      <w:r w:rsidRPr="00623E16">
        <w:rPr>
          <w:smallCaps/>
          <w:color w:val="6F654B" w:themeColor="text1" w:themeTint="BF"/>
        </w:rPr>
        <w:t xml:space="preserve">Maestría en Derecho con Acentuación en Derechos Humanos </w:t>
      </w:r>
    </w:p>
    <w:p w:rsidR="00FB74DB" w:rsidRPr="00623E16" w:rsidRDefault="00FB74DB" w:rsidP="00FB74DB">
      <w:pPr>
        <w:spacing w:after="0" w:line="240" w:lineRule="auto"/>
        <w:rPr>
          <w:color w:val="6F654B" w:themeColor="text1" w:themeTint="BF"/>
        </w:rPr>
      </w:pPr>
      <w:r w:rsidRPr="00623E16">
        <w:rPr>
          <w:b/>
          <w:smallCaps/>
          <w:color w:val="6F654B" w:themeColor="text1" w:themeTint="BF"/>
        </w:rPr>
        <w:tab/>
      </w:r>
    </w:p>
    <w:p w:rsidR="00FB74DB" w:rsidRPr="00623E16" w:rsidRDefault="00FB74DB" w:rsidP="00FB74DB">
      <w:pPr>
        <w:rPr>
          <w:b/>
          <w:smallCaps/>
          <w:color w:val="6F654B" w:themeColor="text1" w:themeTint="BF"/>
        </w:rPr>
      </w:pPr>
      <w:r w:rsidRPr="00623E16">
        <w:rPr>
          <w:b/>
          <w:smallCaps/>
          <w:color w:val="6F654B" w:themeColor="text1" w:themeTint="BF"/>
        </w:rPr>
        <w:t>Experiencia Laboral:</w:t>
      </w:r>
    </w:p>
    <w:p w:rsidR="00FB74DB" w:rsidRPr="00623E16" w:rsidRDefault="00FB74DB" w:rsidP="00C73CB1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623E16">
        <w:rPr>
          <w:smallCaps/>
          <w:color w:val="6F654B" w:themeColor="text1" w:themeTint="BF"/>
        </w:rPr>
        <w:t xml:space="preserve">Secretario Taquimecanógrafo adscrito a los Juzgados del Poder Judicial del Estado de Coahuila </w:t>
      </w:r>
    </w:p>
    <w:p w:rsidR="00FB74DB" w:rsidRPr="00623E16" w:rsidRDefault="00FB74DB" w:rsidP="00C73CB1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 w:rsidRPr="00623E16">
        <w:rPr>
          <w:smallCaps/>
          <w:color w:val="6F654B" w:themeColor="text1" w:themeTint="BF"/>
        </w:rPr>
        <w:t xml:space="preserve">Auxiliar Jurídico adscrito a la Presidencia de la Sala Colegiada Civil y </w:t>
      </w:r>
      <w:proofErr w:type="gramStart"/>
      <w:r w:rsidRPr="00623E16">
        <w:rPr>
          <w:smallCaps/>
          <w:color w:val="6F654B" w:themeColor="text1" w:themeTint="BF"/>
        </w:rPr>
        <w:t>Familiar  del</w:t>
      </w:r>
      <w:proofErr w:type="gramEnd"/>
      <w:r w:rsidRPr="00623E16">
        <w:rPr>
          <w:smallCaps/>
          <w:color w:val="6F654B" w:themeColor="text1" w:themeTint="BF"/>
        </w:rPr>
        <w:t xml:space="preserve"> Tribunal Superior de Justicia del Estado </w:t>
      </w:r>
    </w:p>
    <w:p w:rsidR="00FB74DB" w:rsidRPr="00623E16" w:rsidRDefault="00FB74DB" w:rsidP="00FB74DB">
      <w:pPr>
        <w:rPr>
          <w:b/>
          <w:smallCaps/>
          <w:color w:val="6F654B" w:themeColor="text1" w:themeTint="BF"/>
        </w:rPr>
      </w:pPr>
    </w:p>
    <w:p w:rsidR="00FB74DB" w:rsidRPr="00623E16" w:rsidRDefault="00FB74DB" w:rsidP="00FB74DB">
      <w:pPr>
        <w:rPr>
          <w:b/>
          <w:smallCaps/>
          <w:color w:val="6F654B" w:themeColor="text1" w:themeTint="BF"/>
        </w:rPr>
      </w:pPr>
      <w:bookmarkStart w:id="0" w:name="_GoBack"/>
      <w:bookmarkEnd w:id="0"/>
      <w:r w:rsidRPr="00623E16">
        <w:rPr>
          <w:b/>
          <w:smallCaps/>
          <w:color w:val="6F654B" w:themeColor="text1" w:themeTint="BF"/>
        </w:rPr>
        <w:t>Cursos y Diplomados:</w:t>
      </w:r>
    </w:p>
    <w:p w:rsidR="00FB74DB" w:rsidRPr="00623E16" w:rsidRDefault="00FB74DB" w:rsidP="00C73CB1">
      <w:pPr>
        <w:pStyle w:val="Prrafodelista"/>
        <w:numPr>
          <w:ilvl w:val="0"/>
          <w:numId w:val="4"/>
        </w:numPr>
        <w:jc w:val="both"/>
        <w:rPr>
          <w:smallCaps/>
          <w:color w:val="6F654B" w:themeColor="text1" w:themeTint="BF"/>
        </w:rPr>
      </w:pPr>
      <w:r w:rsidRPr="00623E16">
        <w:rPr>
          <w:smallCaps/>
          <w:color w:val="6F654B" w:themeColor="text1" w:themeTint="BF"/>
        </w:rPr>
        <w:t>Seminario Internacional Miguel Ramos Arizpe y la Constitución de Cádiz, 200 años después</w:t>
      </w:r>
    </w:p>
    <w:p w:rsidR="00FB74DB" w:rsidRPr="00623E16" w:rsidRDefault="00623E16" w:rsidP="00C73CB1">
      <w:pPr>
        <w:pStyle w:val="Prrafodelista"/>
        <w:numPr>
          <w:ilvl w:val="0"/>
          <w:numId w:val="4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C</w:t>
      </w:r>
      <w:r w:rsidR="00FB74DB" w:rsidRPr="00623E16">
        <w:rPr>
          <w:smallCaps/>
          <w:color w:val="6F654B" w:themeColor="text1" w:themeTint="BF"/>
        </w:rPr>
        <w:t>urso de Técnicas Adjetivas del Derecho</w:t>
      </w:r>
    </w:p>
    <w:p w:rsidR="00FB74DB" w:rsidRPr="00623E16" w:rsidRDefault="00FB74DB" w:rsidP="00FB74DB">
      <w:pPr>
        <w:rPr>
          <w:b/>
          <w:smallCaps/>
          <w:color w:val="6F654B" w:themeColor="text1" w:themeTint="BF"/>
        </w:rPr>
      </w:pPr>
    </w:p>
    <w:p w:rsidR="009E3A9B" w:rsidRPr="00623E16" w:rsidRDefault="009E3A9B" w:rsidP="00FB74DB">
      <w:pPr>
        <w:rPr>
          <w:smallCaps/>
          <w:color w:val="6F654B" w:themeColor="text1" w:themeTint="BF"/>
        </w:rPr>
      </w:pPr>
    </w:p>
    <w:sectPr w:rsidR="009E3A9B" w:rsidRPr="00623E16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B1" w:rsidRDefault="00C73CB1">
      <w:pPr>
        <w:spacing w:after="0" w:line="240" w:lineRule="auto"/>
      </w:pPr>
      <w:r>
        <w:separator/>
      </w:r>
    </w:p>
  </w:endnote>
  <w:endnote w:type="continuationSeparator" w:id="0">
    <w:p w:rsidR="00C73CB1" w:rsidRDefault="00C7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96519" w:rsidRPr="0069651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696519" w:rsidRPr="00696519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7454" w:rsidRPr="00A97454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7454" w:rsidRPr="00A97454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B1" w:rsidRDefault="00C73CB1">
      <w:pPr>
        <w:spacing w:after="0" w:line="240" w:lineRule="auto"/>
      </w:pPr>
      <w:r>
        <w:separator/>
      </w:r>
    </w:p>
  </w:footnote>
  <w:footnote w:type="continuationSeparator" w:id="0">
    <w:p w:rsidR="00C73CB1" w:rsidRDefault="00C7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F22219"/>
    <w:multiLevelType w:val="hybridMultilevel"/>
    <w:tmpl w:val="2ED03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3079"/>
    <w:multiLevelType w:val="hybridMultilevel"/>
    <w:tmpl w:val="89004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8037D"/>
    <w:multiLevelType w:val="hybridMultilevel"/>
    <w:tmpl w:val="FBE41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23D28"/>
    <w:rsid w:val="00035E72"/>
    <w:rsid w:val="00035EFE"/>
    <w:rsid w:val="00077C19"/>
    <w:rsid w:val="00081A25"/>
    <w:rsid w:val="000962D6"/>
    <w:rsid w:val="000A2A82"/>
    <w:rsid w:val="000C028D"/>
    <w:rsid w:val="000D6A4B"/>
    <w:rsid w:val="00100AB5"/>
    <w:rsid w:val="00102F65"/>
    <w:rsid w:val="00104E16"/>
    <w:rsid w:val="001145E1"/>
    <w:rsid w:val="00137CDC"/>
    <w:rsid w:val="00160298"/>
    <w:rsid w:val="0016672C"/>
    <w:rsid w:val="0017701C"/>
    <w:rsid w:val="001A5FC6"/>
    <w:rsid w:val="001B1ABA"/>
    <w:rsid w:val="001C3227"/>
    <w:rsid w:val="0023765F"/>
    <w:rsid w:val="00272791"/>
    <w:rsid w:val="00296F16"/>
    <w:rsid w:val="002C5963"/>
    <w:rsid w:val="002D0520"/>
    <w:rsid w:val="002D1D54"/>
    <w:rsid w:val="002E4421"/>
    <w:rsid w:val="002E6616"/>
    <w:rsid w:val="002F7FF9"/>
    <w:rsid w:val="003317C6"/>
    <w:rsid w:val="00374AFE"/>
    <w:rsid w:val="00384438"/>
    <w:rsid w:val="00393681"/>
    <w:rsid w:val="003B0F79"/>
    <w:rsid w:val="003B582C"/>
    <w:rsid w:val="003E5ABF"/>
    <w:rsid w:val="003F7AE2"/>
    <w:rsid w:val="00401EB5"/>
    <w:rsid w:val="0040771F"/>
    <w:rsid w:val="00410E53"/>
    <w:rsid w:val="004121C1"/>
    <w:rsid w:val="00413994"/>
    <w:rsid w:val="00434AE0"/>
    <w:rsid w:val="004505FF"/>
    <w:rsid w:val="00495775"/>
    <w:rsid w:val="00496D7E"/>
    <w:rsid w:val="004C620E"/>
    <w:rsid w:val="004D40C7"/>
    <w:rsid w:val="00502D4A"/>
    <w:rsid w:val="00524F25"/>
    <w:rsid w:val="00551231"/>
    <w:rsid w:val="00581319"/>
    <w:rsid w:val="005A5B2D"/>
    <w:rsid w:val="005D4A89"/>
    <w:rsid w:val="005E062A"/>
    <w:rsid w:val="005E2C17"/>
    <w:rsid w:val="005F018B"/>
    <w:rsid w:val="005F75B0"/>
    <w:rsid w:val="00623E16"/>
    <w:rsid w:val="00626C6E"/>
    <w:rsid w:val="006305CC"/>
    <w:rsid w:val="0067268A"/>
    <w:rsid w:val="00684962"/>
    <w:rsid w:val="00696519"/>
    <w:rsid w:val="006A3FE6"/>
    <w:rsid w:val="006F7012"/>
    <w:rsid w:val="007373C4"/>
    <w:rsid w:val="00755D98"/>
    <w:rsid w:val="007C324D"/>
    <w:rsid w:val="007E2F8C"/>
    <w:rsid w:val="007E303A"/>
    <w:rsid w:val="0081190F"/>
    <w:rsid w:val="00816296"/>
    <w:rsid w:val="00822ABE"/>
    <w:rsid w:val="00823D58"/>
    <w:rsid w:val="0082586D"/>
    <w:rsid w:val="00853150"/>
    <w:rsid w:val="00865381"/>
    <w:rsid w:val="00877DA6"/>
    <w:rsid w:val="008B0014"/>
    <w:rsid w:val="008B3644"/>
    <w:rsid w:val="008F19EC"/>
    <w:rsid w:val="008F5FF2"/>
    <w:rsid w:val="00917927"/>
    <w:rsid w:val="00925320"/>
    <w:rsid w:val="00933803"/>
    <w:rsid w:val="00942C91"/>
    <w:rsid w:val="00953A01"/>
    <w:rsid w:val="009871A3"/>
    <w:rsid w:val="009A31F0"/>
    <w:rsid w:val="009C1BAB"/>
    <w:rsid w:val="009E2966"/>
    <w:rsid w:val="009E3A9B"/>
    <w:rsid w:val="00A14E2B"/>
    <w:rsid w:val="00A44FB4"/>
    <w:rsid w:val="00A51776"/>
    <w:rsid w:val="00A944DC"/>
    <w:rsid w:val="00A97454"/>
    <w:rsid w:val="00AA2CAF"/>
    <w:rsid w:val="00AA6EBC"/>
    <w:rsid w:val="00AB55F0"/>
    <w:rsid w:val="00AF221D"/>
    <w:rsid w:val="00B24B24"/>
    <w:rsid w:val="00B31D1A"/>
    <w:rsid w:val="00B46EB8"/>
    <w:rsid w:val="00BC6EAB"/>
    <w:rsid w:val="00BE3854"/>
    <w:rsid w:val="00BE6F47"/>
    <w:rsid w:val="00C12CA3"/>
    <w:rsid w:val="00C33820"/>
    <w:rsid w:val="00C3628C"/>
    <w:rsid w:val="00C37D63"/>
    <w:rsid w:val="00C73CB1"/>
    <w:rsid w:val="00C85D06"/>
    <w:rsid w:val="00C87799"/>
    <w:rsid w:val="00CC3D91"/>
    <w:rsid w:val="00CC6AEE"/>
    <w:rsid w:val="00CC714D"/>
    <w:rsid w:val="00CD119E"/>
    <w:rsid w:val="00CE50CB"/>
    <w:rsid w:val="00D1389C"/>
    <w:rsid w:val="00D17E93"/>
    <w:rsid w:val="00D2454F"/>
    <w:rsid w:val="00D41593"/>
    <w:rsid w:val="00D61926"/>
    <w:rsid w:val="00D913C8"/>
    <w:rsid w:val="00D932D6"/>
    <w:rsid w:val="00DB750B"/>
    <w:rsid w:val="00DC1B3F"/>
    <w:rsid w:val="00DD68B6"/>
    <w:rsid w:val="00DE0C98"/>
    <w:rsid w:val="00DE3785"/>
    <w:rsid w:val="00E2425A"/>
    <w:rsid w:val="00E56F93"/>
    <w:rsid w:val="00E66054"/>
    <w:rsid w:val="00E749BD"/>
    <w:rsid w:val="00E779E6"/>
    <w:rsid w:val="00E81156"/>
    <w:rsid w:val="00E9001B"/>
    <w:rsid w:val="00E96F80"/>
    <w:rsid w:val="00EE251C"/>
    <w:rsid w:val="00EF387E"/>
    <w:rsid w:val="00F3618B"/>
    <w:rsid w:val="00F60D29"/>
    <w:rsid w:val="00FA7ED1"/>
    <w:rsid w:val="00FB74DB"/>
    <w:rsid w:val="00FC041D"/>
    <w:rsid w:val="00FD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9CE6D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D80813-F7AF-45CB-8096-4A0553E7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2017-12-18T21:59:00Z</cp:lastPrinted>
  <dcterms:created xsi:type="dcterms:W3CDTF">2018-01-10T18:43:00Z</dcterms:created>
  <dcterms:modified xsi:type="dcterms:W3CDTF">2018-01-10T18:44:00Z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